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2752" w14:textId="77777777" w:rsidR="00CD147D" w:rsidRDefault="00CD147D" w:rsidP="0033448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A600CA5" w14:textId="77777777" w:rsidR="00334482" w:rsidRPr="00235FCA" w:rsidRDefault="00334482" w:rsidP="0033448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235FCA">
        <w:rPr>
          <w:rFonts w:ascii="Times New Roman" w:hAnsi="Times New Roman" w:cs="Times New Roman"/>
          <w:b/>
          <w:sz w:val="23"/>
          <w:szCs w:val="23"/>
        </w:rPr>
        <w:t>Welcome to Surgical Associates of Western New York. We look forward to serving you!</w:t>
      </w:r>
    </w:p>
    <w:p w14:paraId="21D1D508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9E66B80" w14:textId="2982520B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>Please visit our website at</w:t>
      </w:r>
      <w:r w:rsidR="00333D60">
        <w:rPr>
          <w:rFonts w:ascii="Times New Roman" w:hAnsi="Times New Roman" w:cs="Times New Roman"/>
          <w:sz w:val="23"/>
          <w:szCs w:val="23"/>
        </w:rPr>
        <w:t xml:space="preserve"> www.surgicalassociateswny.com</w:t>
      </w:r>
      <w:r w:rsidRPr="00235FCA">
        <w:rPr>
          <w:rFonts w:ascii="Times New Roman" w:hAnsi="Times New Roman" w:cs="Times New Roman"/>
          <w:sz w:val="23"/>
          <w:szCs w:val="23"/>
        </w:rPr>
        <w:t xml:space="preserve"> to learn more about our practice, our surgeons and the services we offer. You will also find patient information specific to your condition or procedure.</w:t>
      </w:r>
    </w:p>
    <w:p w14:paraId="67B6CDF0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B07521E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>Being prepared for your first office visit is very important. Please bring all of the following items with you to your first appointment (</w:t>
      </w:r>
      <w:r w:rsidRPr="00235FCA">
        <w:rPr>
          <w:rFonts w:ascii="Times New Roman" w:hAnsi="Times New Roman" w:cs="Times New Roman"/>
          <w:b/>
          <w:sz w:val="23"/>
          <w:szCs w:val="23"/>
        </w:rPr>
        <w:t>DO NOT</w:t>
      </w:r>
      <w:r w:rsidRPr="00235FCA">
        <w:rPr>
          <w:rFonts w:ascii="Times New Roman" w:hAnsi="Times New Roman" w:cs="Times New Roman"/>
          <w:sz w:val="23"/>
          <w:szCs w:val="23"/>
        </w:rPr>
        <w:t xml:space="preserve"> mail them in):</w:t>
      </w:r>
    </w:p>
    <w:p w14:paraId="12E63240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42283B7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 xml:space="preserve">1. PATIENT INFORMATION FORMS &amp; MEDICATION LIST with dosages. Please fill out all attached forms </w:t>
      </w:r>
      <w:r w:rsidRPr="00235FCA">
        <w:rPr>
          <w:rFonts w:ascii="Times New Roman" w:hAnsi="Times New Roman" w:cs="Times New Roman"/>
          <w:b/>
          <w:sz w:val="23"/>
          <w:szCs w:val="23"/>
        </w:rPr>
        <w:t>before</w:t>
      </w:r>
      <w:r w:rsidRPr="00235FCA">
        <w:rPr>
          <w:rFonts w:ascii="Times New Roman" w:hAnsi="Times New Roman" w:cs="Times New Roman"/>
          <w:sz w:val="23"/>
          <w:szCs w:val="23"/>
        </w:rPr>
        <w:t xml:space="preserve"> your appointment and bring them with you.</w:t>
      </w:r>
    </w:p>
    <w:p w14:paraId="5B23BB60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4D83F0D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>2. INSURANCE CARD(S) &amp; GOVERNMENT-ISSUED PHOTO I.D. We must verify insurance and identity of all patients (this includes Workers Compensation and No-Fault Claims). If we are unable, please understand that your appointment will need to be rescheduled.</w:t>
      </w:r>
    </w:p>
    <w:p w14:paraId="76F77BC9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F54B25A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 xml:space="preserve">3. ANY CO-PAYMENT, CO-INSURANCE OR DEDUCTIBLE required by your health plan. If you have a deductible or outstanding balance, or if we are unable to verify your insurance, we require a deposit of $75 per office visit. </w:t>
      </w:r>
      <w:r w:rsidRPr="00235FCA">
        <w:rPr>
          <w:rFonts w:ascii="Times New Roman" w:hAnsi="Times New Roman" w:cs="Times New Roman"/>
          <w:b/>
          <w:sz w:val="23"/>
          <w:szCs w:val="23"/>
        </w:rPr>
        <w:t>All Time-of-Service payments are due at check-in.</w:t>
      </w:r>
      <w:r w:rsidRPr="00235FCA">
        <w:rPr>
          <w:rFonts w:ascii="Times New Roman" w:hAnsi="Times New Roman" w:cs="Times New Roman"/>
          <w:sz w:val="23"/>
          <w:szCs w:val="23"/>
        </w:rPr>
        <w:t xml:space="preserve"> If you are not prepared, your appointment will be rescheduled.</w:t>
      </w:r>
    </w:p>
    <w:p w14:paraId="3F4AE290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6E28D2C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 xml:space="preserve">4. A REFERRAL from your Primary Care Physician (if required by your health plan). Your health plan may require you to get a referral from your Primary Care Physician (PCP) </w:t>
      </w:r>
      <w:r w:rsidRPr="00235FCA">
        <w:rPr>
          <w:rFonts w:ascii="Times New Roman" w:hAnsi="Times New Roman" w:cs="Times New Roman"/>
          <w:b/>
          <w:sz w:val="23"/>
          <w:szCs w:val="23"/>
        </w:rPr>
        <w:t>before</w:t>
      </w:r>
      <w:r w:rsidRPr="00235FCA">
        <w:rPr>
          <w:rFonts w:ascii="Times New Roman" w:hAnsi="Times New Roman" w:cs="Times New Roman"/>
          <w:sz w:val="23"/>
          <w:szCs w:val="23"/>
        </w:rPr>
        <w:t xml:space="preserve"> your first visit to our office. If you are unsure, call your health plan. Please understand it is YOUR responsibility to get required REFERRALS </w:t>
      </w:r>
      <w:r w:rsidRPr="00235FCA">
        <w:rPr>
          <w:rFonts w:ascii="Times New Roman" w:hAnsi="Times New Roman" w:cs="Times New Roman"/>
          <w:b/>
          <w:sz w:val="23"/>
          <w:szCs w:val="23"/>
        </w:rPr>
        <w:t>before</w:t>
      </w:r>
      <w:r w:rsidRPr="00235FCA">
        <w:rPr>
          <w:rFonts w:ascii="Times New Roman" w:hAnsi="Times New Roman" w:cs="Times New Roman"/>
          <w:sz w:val="23"/>
          <w:szCs w:val="23"/>
        </w:rPr>
        <w:t xml:space="preserve"> you come to our office. If you do not have a needed referral in place prior to your visit, your appointment will need to be rescheduled.</w:t>
      </w:r>
    </w:p>
    <w:p w14:paraId="2C4EA92D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0BCF52B" w14:textId="77777777" w:rsidR="00334482" w:rsidRPr="00235FCA" w:rsidRDefault="00334482" w:rsidP="0033448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 xml:space="preserve">If this box is checked, we are acting as co-surgeons working with another doctor’s office on your case. If your health plan requires specialist referrals, you must get referrals for </w:t>
      </w:r>
      <w:r w:rsidRPr="00235FCA">
        <w:rPr>
          <w:rFonts w:ascii="Times New Roman" w:hAnsi="Times New Roman" w:cs="Times New Roman"/>
          <w:b/>
          <w:sz w:val="23"/>
          <w:szCs w:val="23"/>
        </w:rPr>
        <w:t>EACH</w:t>
      </w:r>
      <w:r w:rsidRPr="00235FCA">
        <w:rPr>
          <w:rFonts w:ascii="Times New Roman" w:hAnsi="Times New Roman" w:cs="Times New Roman"/>
          <w:sz w:val="23"/>
          <w:szCs w:val="23"/>
        </w:rPr>
        <w:t xml:space="preserve"> office/physician working on your case.</w:t>
      </w:r>
    </w:p>
    <w:p w14:paraId="4C1659F2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0858543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>5. MEDICAL INFORMATION RELATED ONLY TO THE PROBLEM you are seeing us for.</w:t>
      </w:r>
    </w:p>
    <w:p w14:paraId="6D5627D7" w14:textId="77777777" w:rsidR="00334482" w:rsidRPr="00235FCA" w:rsidRDefault="00334482" w:rsidP="003344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>Get copies of related medical records and lab/radiology reports from your Referring Doctor. Bring these copies to your appointment or ask that they be FAXED to (716) 677-5008.</w:t>
      </w:r>
    </w:p>
    <w:p w14:paraId="1D434E68" w14:textId="77777777" w:rsidR="00334482" w:rsidRPr="00235FCA" w:rsidRDefault="00334482" w:rsidP="003344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235FCA">
        <w:rPr>
          <w:rFonts w:ascii="Times New Roman" w:hAnsi="Times New Roman" w:cs="Times New Roman"/>
          <w:sz w:val="23"/>
          <w:szCs w:val="23"/>
        </w:rPr>
        <w:t xml:space="preserve">You will also need to get related radiology films (mammograms, CT scans, MRIs, MRAs, angiograms, etc.) from the facility where they were performed. Call that facility at least 24 hours </w:t>
      </w:r>
      <w:r w:rsidRPr="00235FCA">
        <w:rPr>
          <w:rFonts w:ascii="Times New Roman" w:hAnsi="Times New Roman" w:cs="Times New Roman"/>
          <w:b/>
          <w:sz w:val="23"/>
          <w:szCs w:val="23"/>
        </w:rPr>
        <w:t>before</w:t>
      </w:r>
      <w:r w:rsidRPr="00235FCA">
        <w:rPr>
          <w:rFonts w:ascii="Times New Roman" w:hAnsi="Times New Roman" w:cs="Times New Roman"/>
          <w:sz w:val="23"/>
          <w:szCs w:val="23"/>
        </w:rPr>
        <w:t xml:space="preserve"> you plan to pick up your films so they can have them ready for you. Bring these to your appointment as well.</w:t>
      </w:r>
    </w:p>
    <w:p w14:paraId="3A23A374" w14:textId="77777777" w:rsidR="00334482" w:rsidRPr="00235FCA" w:rsidRDefault="00334482" w:rsidP="0033448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4427169" w14:textId="77777777" w:rsidR="00334482" w:rsidRDefault="00334482" w:rsidP="0033448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5116">
        <w:rPr>
          <w:rFonts w:ascii="Times New Roman" w:hAnsi="Times New Roman" w:cs="Times New Roman"/>
          <w:b/>
          <w:sz w:val="23"/>
          <w:szCs w:val="23"/>
        </w:rPr>
        <w:t xml:space="preserve">Thank you for choosing Surgical Associates of Western New York. </w:t>
      </w:r>
    </w:p>
    <w:p w14:paraId="04057B93" w14:textId="77777777" w:rsidR="00334482" w:rsidRPr="00965116" w:rsidRDefault="00334482" w:rsidP="0033448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5116">
        <w:rPr>
          <w:rFonts w:ascii="Times New Roman" w:hAnsi="Times New Roman" w:cs="Times New Roman"/>
          <w:b/>
          <w:sz w:val="23"/>
          <w:szCs w:val="23"/>
        </w:rPr>
        <w:t>We look forward to meeting you.</w:t>
      </w:r>
    </w:p>
    <w:p w14:paraId="6162733E" w14:textId="77777777" w:rsidR="00334482" w:rsidRDefault="00334482" w:rsidP="00334482">
      <w:pPr>
        <w:pStyle w:val="NoSpacing"/>
        <w:jc w:val="right"/>
        <w:rPr>
          <w:rFonts w:ascii="Times New Roman" w:hAnsi="Times New Roman" w:cs="Times New Roman"/>
        </w:rPr>
      </w:pPr>
    </w:p>
    <w:p w14:paraId="18EBFE3F" w14:textId="40B1B133" w:rsidR="00334482" w:rsidRPr="00235FCA" w:rsidRDefault="00333D60" w:rsidP="003344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4/2016</w:t>
      </w:r>
    </w:p>
    <w:p w14:paraId="0C3A2E96" w14:textId="77777777" w:rsidR="00B87AAD" w:rsidRPr="00A833F3" w:rsidRDefault="00EB570A" w:rsidP="00A833F3">
      <w:pPr>
        <w:ind w:left="-720"/>
      </w:pPr>
    </w:p>
    <w:sectPr w:rsidR="00B87AAD" w:rsidRPr="00A833F3" w:rsidSect="00333D60">
      <w:headerReference w:type="default" r:id="rId8"/>
      <w:footerReference w:type="default" r:id="rId9"/>
      <w:pgSz w:w="12240" w:h="15840"/>
      <w:pgMar w:top="1440" w:right="1440" w:bottom="1440" w:left="1440" w:header="36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5283" w14:textId="77777777" w:rsidR="00EB570A" w:rsidRDefault="00EB570A">
      <w:pPr>
        <w:spacing w:after="0"/>
      </w:pPr>
      <w:r>
        <w:separator/>
      </w:r>
    </w:p>
  </w:endnote>
  <w:endnote w:type="continuationSeparator" w:id="0">
    <w:p w14:paraId="0E436508" w14:textId="77777777" w:rsidR="00EB570A" w:rsidRDefault="00EB5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1DC0" w14:textId="77777777" w:rsidR="00C979F8" w:rsidRDefault="00B3061F" w:rsidP="005D1FC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00462" wp14:editId="3024EE15">
          <wp:simplePos x="0" y="0"/>
          <wp:positionH relativeFrom="column">
            <wp:align>center</wp:align>
          </wp:positionH>
          <wp:positionV relativeFrom="paragraph">
            <wp:posOffset>-681990</wp:posOffset>
          </wp:positionV>
          <wp:extent cx="7299960" cy="856488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69900 SA LH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60" cy="856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215F" w14:textId="77777777" w:rsidR="00EB570A" w:rsidRDefault="00EB570A">
      <w:pPr>
        <w:spacing w:after="0"/>
      </w:pPr>
      <w:r>
        <w:separator/>
      </w:r>
    </w:p>
  </w:footnote>
  <w:footnote w:type="continuationSeparator" w:id="0">
    <w:p w14:paraId="1182C8A0" w14:textId="77777777" w:rsidR="00EB570A" w:rsidRDefault="00EB57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CED" w14:textId="77777777" w:rsidR="00C979F8" w:rsidRDefault="00EA5E29" w:rsidP="00C13E6A">
    <w:pPr>
      <w:pStyle w:val="Header"/>
      <w:tabs>
        <w:tab w:val="left" w:pos="-40"/>
        <w:tab w:val="center" w:pos="3960"/>
      </w:tabs>
      <w:jc w:val="center"/>
    </w:pPr>
    <w:r>
      <w:rPr>
        <w:noProof/>
      </w:rPr>
      <w:drawing>
        <wp:inline distT="0" distB="0" distL="0" distR="0" wp14:anchorId="0C29B35B" wp14:editId="36D25C69">
          <wp:extent cx="4495800" cy="13350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2 SA LH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133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E24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1A2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02CD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D46A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A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0F86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441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4CAC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9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3C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AEF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F05C6"/>
    <w:multiLevelType w:val="hybridMultilevel"/>
    <w:tmpl w:val="53C0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D66E3"/>
    <w:multiLevelType w:val="hybridMultilevel"/>
    <w:tmpl w:val="0F241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3F"/>
    <w:rsid w:val="00333D60"/>
    <w:rsid w:val="00334482"/>
    <w:rsid w:val="0052293F"/>
    <w:rsid w:val="005730B1"/>
    <w:rsid w:val="005D1FC7"/>
    <w:rsid w:val="00787D0B"/>
    <w:rsid w:val="009028C7"/>
    <w:rsid w:val="00B2470C"/>
    <w:rsid w:val="00B3061F"/>
    <w:rsid w:val="00C13E6A"/>
    <w:rsid w:val="00CD147D"/>
    <w:rsid w:val="00E469DB"/>
    <w:rsid w:val="00E53EFF"/>
    <w:rsid w:val="00EA5E29"/>
    <w:rsid w:val="00EB5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82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F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79F8"/>
  </w:style>
  <w:style w:type="paragraph" w:styleId="Footer">
    <w:name w:val="footer"/>
    <w:basedOn w:val="Normal"/>
    <w:link w:val="FooterChar"/>
    <w:uiPriority w:val="99"/>
    <w:unhideWhenUsed/>
    <w:rsid w:val="00C979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79F8"/>
  </w:style>
  <w:style w:type="paragraph" w:styleId="BalloonText">
    <w:name w:val="Balloon Text"/>
    <w:basedOn w:val="Normal"/>
    <w:link w:val="BalloonTextChar"/>
    <w:uiPriority w:val="99"/>
    <w:semiHidden/>
    <w:unhideWhenUsed/>
    <w:rsid w:val="00C13E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6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3448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34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ristin/Downloads/15152%20SA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C6AAA-BE52-8B40-9D96-38377793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15152 SA LH.dotx</Template>
  <TotalTime>2</TotalTime>
  <Pages>1</Pages>
  <Words>379</Words>
  <Characters>2163</Characters>
  <Application>Microsoft Macintosh Word</Application>
  <DocSecurity>0</DocSecurity>
  <Lines>18</Lines>
  <Paragraphs>5</Paragraphs>
  <ScaleCrop>false</ScaleCrop>
  <Company>Dennie Design Inc.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2013-05-13T17:54:00Z</cp:lastPrinted>
  <dcterms:created xsi:type="dcterms:W3CDTF">2016-04-04T15:18:00Z</dcterms:created>
  <dcterms:modified xsi:type="dcterms:W3CDTF">2016-04-04T15:20:00Z</dcterms:modified>
</cp:coreProperties>
</file>